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Jelly Collapse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There are hours upon hours of fun to be enjoyed when you start playing Jelly Collapse. In the game, you need to tap similar-coloured jelly buttons to get rid of them. Rewards include bombs, refills and bonus points, and there are many interesting levels to work your way through. The game has been highly-rated by players across the world and is ideal for those seeking immersive but relaxing gaming. Are you fast and skilled enough to claim victory? More and more satisfied gamers are recommending the game to others, so why not see how you fare with Jelly Collapse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